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1E1B60" w14:textId="77777777" w:rsidR="006D08C2" w:rsidRDefault="00730223">
      <w:pPr>
        <w:pStyle w:val="Body"/>
        <w:spacing w:before="100" w:after="100"/>
        <w:jc w:val="center"/>
        <w:rPr>
          <w:rFonts w:ascii="Times New Roman" w:eastAsia="Times New Roman" w:hAnsi="Times New Roman" w:cs="Times New Roman"/>
        </w:rPr>
      </w:pPr>
      <w:r>
        <w:rPr>
          <w:rFonts w:ascii="Times New Roman" w:hAnsi="Times New Roman"/>
          <w:b/>
          <w:bCs/>
          <w:sz w:val="36"/>
          <w:szCs w:val="36"/>
        </w:rPr>
        <w:t>TITLE IX FACT SHEET</w:t>
      </w:r>
    </w:p>
    <w:p w14:paraId="090D16BB"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b/>
          <w:bCs/>
        </w:rPr>
        <w:t xml:space="preserve">Title IX </w:t>
      </w:r>
      <w:r>
        <w:rPr>
          <w:rFonts w:ascii="Times New Roman" w:hAnsi="Times New Roman"/>
        </w:rPr>
        <w:t>requires that “no person in the United States shall, on the basis of sex, be excluded from participation in, be denied the benefits of, or be subjected to discrimination under any education program or activity receiving federal financial assistance...” As such, Title IX of the Education Amendments of 1972 prohibits discrimination based on sex of students and employees of educational institutions that receive federal financial assistance. [INSERT SCHOOL NAME] (“</w:t>
      </w:r>
      <w:r>
        <w:rPr>
          <w:rFonts w:ascii="Times New Roman" w:hAnsi="Times New Roman"/>
          <w:lang w:val="de-DE"/>
        </w:rPr>
        <w:t>THE SCHOOL</w:t>
      </w:r>
      <w:r>
        <w:rPr>
          <w:rFonts w:ascii="Times New Roman" w:hAnsi="Times New Roman"/>
        </w:rPr>
        <w:t xml:space="preserve">”) is governed by Title IX. </w:t>
      </w:r>
    </w:p>
    <w:p w14:paraId="562DCA24" w14:textId="77777777" w:rsidR="006D08C2" w:rsidRDefault="006D08C2">
      <w:pPr>
        <w:pStyle w:val="Body"/>
        <w:spacing w:before="100" w:after="100"/>
        <w:rPr>
          <w:rFonts w:ascii="Times New Roman" w:eastAsia="Times New Roman" w:hAnsi="Times New Roman" w:cs="Times New Roman"/>
        </w:rPr>
      </w:pPr>
    </w:p>
    <w:p w14:paraId="35B0A87C" w14:textId="77777777" w:rsidR="006D08C2" w:rsidRDefault="00730223">
      <w:pPr>
        <w:pStyle w:val="Body"/>
        <w:spacing w:before="100" w:after="100"/>
        <w:jc w:val="center"/>
        <w:rPr>
          <w:rFonts w:ascii="Times New Roman" w:eastAsia="Times New Roman" w:hAnsi="Times New Roman" w:cs="Times New Roman"/>
          <w:b/>
          <w:bCs/>
        </w:rPr>
      </w:pPr>
      <w:r>
        <w:rPr>
          <w:rFonts w:ascii="Times New Roman" w:hAnsi="Times New Roman"/>
          <w:b/>
          <w:bCs/>
          <w:lang w:val="de-DE"/>
        </w:rPr>
        <w:t>TITLE IX COORDINATOR FOR THE SCHOOL</w:t>
      </w:r>
    </w:p>
    <w:p w14:paraId="553C7BFB" w14:textId="77777777" w:rsidR="006D08C2" w:rsidRDefault="006D08C2">
      <w:pPr>
        <w:pStyle w:val="Body"/>
        <w:spacing w:before="100" w:after="100"/>
        <w:jc w:val="center"/>
        <w:rPr>
          <w:rFonts w:ascii="Times New Roman" w:eastAsia="Times New Roman" w:hAnsi="Times New Roman" w:cs="Times New Roman"/>
          <w:b/>
          <w:bCs/>
        </w:rPr>
      </w:pPr>
    </w:p>
    <w:p w14:paraId="0C6D2B59"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b/>
          <w:bCs/>
        </w:rPr>
        <w:t xml:space="preserve">The Title IX Coordinator </w:t>
      </w:r>
      <w:r>
        <w:rPr>
          <w:rFonts w:ascii="Times New Roman" w:hAnsi="Times New Roman"/>
        </w:rPr>
        <w:t xml:space="preserve">at THE SCHOOL is: </w:t>
      </w:r>
    </w:p>
    <w:p w14:paraId="53249CAB" w14:textId="6680B8F2" w:rsidR="006D08C2" w:rsidRDefault="00730223">
      <w:pPr>
        <w:pStyle w:val="Body"/>
        <w:spacing w:before="100" w:after="100"/>
        <w:rPr>
          <w:rFonts w:ascii="Times New Roman" w:eastAsia="Times New Roman" w:hAnsi="Times New Roman" w:cs="Times New Roman"/>
        </w:rPr>
      </w:pPr>
      <w:r>
        <w:rPr>
          <w:rFonts w:ascii="Times New Roman" w:hAnsi="Times New Roman"/>
        </w:rPr>
        <w:t>NAME</w:t>
      </w:r>
      <w:r w:rsidR="00FE1102">
        <w:rPr>
          <w:rFonts w:ascii="Times New Roman" w:hAnsi="Times New Roman"/>
        </w:rPr>
        <w:t>:  Ms. Amy Parris</w:t>
      </w:r>
    </w:p>
    <w:p w14:paraId="3E9B33D2" w14:textId="0779F346" w:rsidR="006D08C2" w:rsidRDefault="00730223">
      <w:pPr>
        <w:pStyle w:val="Body"/>
        <w:spacing w:before="100" w:after="100"/>
        <w:rPr>
          <w:rFonts w:ascii="Times New Roman" w:eastAsia="Times New Roman" w:hAnsi="Times New Roman" w:cs="Times New Roman"/>
        </w:rPr>
      </w:pPr>
      <w:r>
        <w:rPr>
          <w:rFonts w:ascii="Times New Roman" w:hAnsi="Times New Roman"/>
          <w:lang w:val="de-DE"/>
        </w:rPr>
        <w:t>ADDRESS</w:t>
      </w:r>
      <w:r w:rsidR="00FE1102">
        <w:rPr>
          <w:rFonts w:ascii="Times New Roman" w:hAnsi="Times New Roman"/>
          <w:lang w:val="de-DE"/>
        </w:rPr>
        <w:t>:  5326 Hwy 220 Business South Asheboro, NC 27205</w:t>
      </w:r>
    </w:p>
    <w:p w14:paraId="631FE81D" w14:textId="0F68D7A1" w:rsidR="006D08C2" w:rsidRDefault="00730223">
      <w:pPr>
        <w:pStyle w:val="Body"/>
        <w:spacing w:before="100" w:after="100"/>
        <w:rPr>
          <w:rFonts w:ascii="Times New Roman" w:eastAsia="Times New Roman" w:hAnsi="Times New Roman" w:cs="Times New Roman"/>
        </w:rPr>
      </w:pPr>
      <w:r>
        <w:rPr>
          <w:rFonts w:ascii="Times New Roman" w:hAnsi="Times New Roman"/>
          <w:lang w:val="de-DE"/>
        </w:rPr>
        <w:t>PHONE</w:t>
      </w:r>
      <w:r w:rsidR="00FE1102">
        <w:rPr>
          <w:rFonts w:ascii="Times New Roman" w:hAnsi="Times New Roman"/>
          <w:lang w:val="de-DE"/>
        </w:rPr>
        <w:t>:  (336)-610-0813</w:t>
      </w:r>
    </w:p>
    <w:p w14:paraId="5A187ECB" w14:textId="5FCD02C8" w:rsidR="006D08C2" w:rsidRDefault="00730223">
      <w:pPr>
        <w:pStyle w:val="Body"/>
        <w:spacing w:before="100" w:after="100"/>
        <w:rPr>
          <w:rFonts w:ascii="Times New Roman" w:eastAsia="Times New Roman" w:hAnsi="Times New Roman" w:cs="Times New Roman"/>
        </w:rPr>
      </w:pPr>
      <w:r>
        <w:rPr>
          <w:rFonts w:ascii="Times New Roman" w:hAnsi="Times New Roman"/>
          <w:lang w:val="de-DE"/>
        </w:rPr>
        <w:t xml:space="preserve"> EMAIL</w:t>
      </w:r>
      <w:r w:rsidR="00FE1102">
        <w:rPr>
          <w:rFonts w:ascii="Times New Roman" w:hAnsi="Times New Roman"/>
          <w:lang w:val="de-DE"/>
        </w:rPr>
        <w:t>:  amy_parris@uwharriecharter.org</w:t>
      </w:r>
    </w:p>
    <w:p w14:paraId="78C51EEA" w14:textId="77777777" w:rsidR="006D08C2" w:rsidRDefault="006D08C2">
      <w:pPr>
        <w:pStyle w:val="Body"/>
        <w:spacing w:before="100" w:after="100"/>
        <w:rPr>
          <w:rFonts w:ascii="Times New Roman" w:eastAsia="Times New Roman" w:hAnsi="Times New Roman" w:cs="Times New Roman"/>
        </w:rPr>
      </w:pPr>
    </w:p>
    <w:p w14:paraId="3D3FE9CC" w14:textId="77777777" w:rsidR="006D08C2" w:rsidRDefault="00730223">
      <w:pPr>
        <w:pStyle w:val="Body"/>
        <w:spacing w:before="100" w:after="100"/>
        <w:jc w:val="center"/>
        <w:rPr>
          <w:rFonts w:ascii="Times New Roman" w:eastAsia="Times New Roman" w:hAnsi="Times New Roman" w:cs="Times New Roman"/>
        </w:rPr>
      </w:pPr>
      <w:r>
        <w:rPr>
          <w:rFonts w:ascii="Times New Roman" w:hAnsi="Times New Roman"/>
          <w:b/>
          <w:bCs/>
          <w:lang w:val="de-DE"/>
        </w:rPr>
        <w:t>WHO IS COVERED BY TITLE IX?</w:t>
      </w:r>
    </w:p>
    <w:p w14:paraId="57F91B70"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rPr>
        <w:t xml:space="preserve">All educational institutions that receive federal financial assistance are affirmatively required to adhere to Title IX regulations. Even if only one of the institution’s programs or activities receives federal funding, </w:t>
      </w:r>
      <w:proofErr w:type="gramStart"/>
      <w:r>
        <w:rPr>
          <w:rFonts w:ascii="Times New Roman" w:hAnsi="Times New Roman"/>
        </w:rPr>
        <w:t>all of</w:t>
      </w:r>
      <w:proofErr w:type="gramEnd"/>
      <w:r>
        <w:rPr>
          <w:rFonts w:ascii="Times New Roman" w:hAnsi="Times New Roman"/>
        </w:rPr>
        <w:t xml:space="preserve"> the programs within the institution must comply with Title IX regulations. </w:t>
      </w:r>
    </w:p>
    <w:p w14:paraId="0A9E79D9" w14:textId="77777777" w:rsidR="006D08C2" w:rsidRDefault="006D08C2">
      <w:pPr>
        <w:pStyle w:val="Body"/>
        <w:spacing w:before="100" w:after="100"/>
        <w:rPr>
          <w:rFonts w:ascii="Times New Roman" w:eastAsia="Times New Roman" w:hAnsi="Times New Roman" w:cs="Times New Roman"/>
        </w:rPr>
      </w:pPr>
    </w:p>
    <w:p w14:paraId="7CB52B5B" w14:textId="77777777" w:rsidR="006D08C2" w:rsidRDefault="00730223">
      <w:pPr>
        <w:pStyle w:val="Body"/>
        <w:spacing w:before="100" w:after="100"/>
        <w:jc w:val="center"/>
        <w:rPr>
          <w:rFonts w:ascii="Times New Roman" w:eastAsia="Times New Roman" w:hAnsi="Times New Roman" w:cs="Times New Roman"/>
        </w:rPr>
      </w:pPr>
      <w:r>
        <w:rPr>
          <w:rFonts w:ascii="Times New Roman" w:hAnsi="Times New Roman"/>
          <w:b/>
          <w:bCs/>
        </w:rPr>
        <w:t>FACTS ABOUT TITLE IX</w:t>
      </w:r>
    </w:p>
    <w:p w14:paraId="4D4D44BC"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rPr>
        <w:t xml:space="preserve">Athletic departments are not the only component of the SCHOOL governed by Title IX. The regulations prohibit sex discrimination </w:t>
      </w:r>
      <w:proofErr w:type="gramStart"/>
      <w:r>
        <w:rPr>
          <w:rFonts w:ascii="Times New Roman" w:hAnsi="Times New Roman"/>
        </w:rPr>
        <w:t>with regard to</w:t>
      </w:r>
      <w:proofErr w:type="gramEnd"/>
      <w:r>
        <w:rPr>
          <w:rFonts w:ascii="Times New Roman" w:hAnsi="Times New Roman"/>
        </w:rPr>
        <w:t xml:space="preserve"> all programs, including: </w:t>
      </w:r>
    </w:p>
    <w:p w14:paraId="2852B1BF" w14:textId="77777777" w:rsidR="006D08C2" w:rsidRDefault="00730223">
      <w:pPr>
        <w:pStyle w:val="Body"/>
        <w:numPr>
          <w:ilvl w:val="0"/>
          <w:numId w:val="2"/>
        </w:numPr>
        <w:spacing w:before="100" w:after="100"/>
        <w:rPr>
          <w:rFonts w:ascii="Times New Roman" w:hAnsi="Times New Roman"/>
        </w:rPr>
      </w:pPr>
      <w:r>
        <w:rPr>
          <w:rFonts w:ascii="Times New Roman" w:hAnsi="Times New Roman"/>
        </w:rPr>
        <w:t xml:space="preserve">Course offerings, classroom access, grading, and other academics </w:t>
      </w:r>
    </w:p>
    <w:p w14:paraId="0779B0E0" w14:textId="77777777" w:rsidR="006D08C2" w:rsidRDefault="00730223">
      <w:pPr>
        <w:pStyle w:val="Body"/>
        <w:numPr>
          <w:ilvl w:val="0"/>
          <w:numId w:val="2"/>
        </w:numPr>
        <w:spacing w:before="100" w:after="100"/>
        <w:rPr>
          <w:rFonts w:ascii="Times New Roman" w:hAnsi="Times New Roman"/>
        </w:rPr>
      </w:pPr>
      <w:r>
        <w:rPr>
          <w:rFonts w:ascii="Times New Roman" w:hAnsi="Times New Roman"/>
        </w:rPr>
        <w:t xml:space="preserve">Student counseling and academic support </w:t>
      </w:r>
    </w:p>
    <w:p w14:paraId="62833599" w14:textId="77777777" w:rsidR="006D08C2" w:rsidRDefault="00730223">
      <w:pPr>
        <w:pStyle w:val="Body"/>
        <w:numPr>
          <w:ilvl w:val="0"/>
          <w:numId w:val="2"/>
        </w:numPr>
        <w:spacing w:before="100" w:after="100"/>
        <w:rPr>
          <w:rFonts w:ascii="Times New Roman" w:hAnsi="Times New Roman"/>
        </w:rPr>
      </w:pPr>
      <w:r>
        <w:rPr>
          <w:rFonts w:ascii="Times New Roman" w:hAnsi="Times New Roman"/>
        </w:rPr>
        <w:t xml:space="preserve">Hiring and retention of employees (staff, faculty, and administration) </w:t>
      </w:r>
    </w:p>
    <w:p w14:paraId="5EAC1F93" w14:textId="77777777" w:rsidR="006D08C2" w:rsidRDefault="00730223">
      <w:pPr>
        <w:pStyle w:val="Body"/>
        <w:numPr>
          <w:ilvl w:val="0"/>
          <w:numId w:val="2"/>
        </w:numPr>
        <w:spacing w:before="100" w:after="100"/>
        <w:rPr>
          <w:rFonts w:ascii="Times New Roman" w:hAnsi="Times New Roman"/>
        </w:rPr>
      </w:pPr>
      <w:r>
        <w:rPr>
          <w:rFonts w:ascii="Times New Roman" w:hAnsi="Times New Roman"/>
        </w:rPr>
        <w:t xml:space="preserve">Job related benefits and leave </w:t>
      </w:r>
    </w:p>
    <w:p w14:paraId="0C4420F3" w14:textId="77777777" w:rsidR="006D08C2" w:rsidRDefault="00730223">
      <w:pPr>
        <w:pStyle w:val="Body"/>
        <w:numPr>
          <w:ilvl w:val="0"/>
          <w:numId w:val="2"/>
        </w:numPr>
        <w:spacing w:before="100" w:after="100"/>
        <w:rPr>
          <w:rFonts w:ascii="Times New Roman" w:hAnsi="Times New Roman"/>
        </w:rPr>
      </w:pPr>
      <w:r>
        <w:rPr>
          <w:rFonts w:ascii="Times New Roman" w:hAnsi="Times New Roman"/>
        </w:rPr>
        <w:t xml:space="preserve">Pregnancy </w:t>
      </w:r>
    </w:p>
    <w:p w14:paraId="2CB0B5E3" w14:textId="77777777" w:rsidR="006D08C2" w:rsidRDefault="00730223">
      <w:pPr>
        <w:pStyle w:val="Body"/>
        <w:rPr>
          <w:rFonts w:ascii="Times New Roman" w:eastAsia="Times New Roman" w:hAnsi="Times New Roman" w:cs="Times New Roman"/>
        </w:rPr>
      </w:pPr>
      <w:r>
        <w:rPr>
          <w:rFonts w:ascii="Times New Roman" w:hAnsi="Times New Roman"/>
        </w:rPr>
        <w:t>In addition to sex discrimination, Title IX also prohibits sexual misconduct (which includes sexual harassment, gender-based harassment, and sexual violence). Additional information regarding what behaviors may constitute sexual harassment and other forms of sexual misconduct is available in the</w:t>
      </w:r>
      <w:r>
        <w:rPr>
          <w:rFonts w:ascii="Times New Roman" w:hAnsi="Times New Roman"/>
          <w:lang w:val="de-DE"/>
        </w:rPr>
        <w:t xml:space="preserve"> SCHOOL</w:t>
      </w:r>
      <w:r>
        <w:rPr>
          <w:rFonts w:ascii="Times New Roman" w:hAnsi="Times New Roman"/>
        </w:rPr>
        <w:t xml:space="preserve">’S Title IX Policy located on its website and in its student, faculty, and employee handbooks. </w:t>
      </w:r>
    </w:p>
    <w:p w14:paraId="123E945E" w14:textId="77777777" w:rsidR="006D08C2" w:rsidRDefault="006D08C2">
      <w:pPr>
        <w:pStyle w:val="Body"/>
        <w:ind w:left="720"/>
        <w:rPr>
          <w:rFonts w:ascii="Times New Roman" w:eastAsia="Times New Roman" w:hAnsi="Times New Roman" w:cs="Times New Roman"/>
        </w:rPr>
      </w:pPr>
    </w:p>
    <w:p w14:paraId="05CE97E5" w14:textId="77777777" w:rsidR="006D08C2" w:rsidRDefault="00730223">
      <w:pPr>
        <w:pStyle w:val="Body"/>
        <w:rPr>
          <w:rFonts w:ascii="Times New Roman" w:eastAsia="Times New Roman" w:hAnsi="Times New Roman" w:cs="Times New Roman"/>
        </w:rPr>
      </w:pPr>
      <w:r>
        <w:rPr>
          <w:rFonts w:ascii="Times New Roman" w:hAnsi="Times New Roman"/>
        </w:rPr>
        <w:t xml:space="preserve">Title IX serves to protect the rights of men and women. Title IX requires that males and females receive fair and equal treatment in all educational and employment areas. </w:t>
      </w:r>
    </w:p>
    <w:p w14:paraId="61A5D314" w14:textId="77777777" w:rsidR="006D08C2" w:rsidRDefault="006D08C2">
      <w:pPr>
        <w:pStyle w:val="Body"/>
        <w:rPr>
          <w:rFonts w:ascii="Times New Roman" w:eastAsia="Times New Roman" w:hAnsi="Times New Roman" w:cs="Times New Roman"/>
        </w:rPr>
      </w:pPr>
    </w:p>
    <w:p w14:paraId="319F8A85" w14:textId="77777777" w:rsidR="006D08C2" w:rsidRDefault="00730223">
      <w:pPr>
        <w:pStyle w:val="Body"/>
        <w:spacing w:before="100" w:after="100"/>
        <w:rPr>
          <w:rFonts w:ascii="Times New Roman" w:eastAsia="Times New Roman" w:hAnsi="Times New Roman" w:cs="Times New Roman"/>
          <w:i/>
          <w:iCs/>
        </w:rPr>
      </w:pPr>
      <w:r>
        <w:rPr>
          <w:rFonts w:ascii="Times New Roman" w:hAnsi="Times New Roman"/>
        </w:rPr>
        <w:t xml:space="preserve">Title IX also protects individuals who report sex discrimination and sexual misconduct from retaliation by individuals or by institutions. The reporting of incidents of discrimination is integral to the effective enforcement of Title IX law. Therefore, the protection of complainants, as well respondents, is important. </w:t>
      </w:r>
      <w:r>
        <w:rPr>
          <w:rFonts w:ascii="Times New Roman" w:hAnsi="Times New Roman"/>
          <w:i/>
          <w:iCs/>
        </w:rPr>
        <w:t xml:space="preserve">Retaliation against any individual who reports or makes a complaint about a Title IX violation will not be tolerated at THE SCHOOL. The SCHOOL will impose appropriate corrective action against any individual found to have engaged in acts or threats of retaliation. </w:t>
      </w:r>
    </w:p>
    <w:p w14:paraId="5091EB81" w14:textId="77777777" w:rsidR="006D08C2" w:rsidRDefault="006D08C2">
      <w:pPr>
        <w:pStyle w:val="Body"/>
        <w:spacing w:before="100" w:after="100"/>
        <w:rPr>
          <w:rFonts w:ascii="Times New Roman" w:eastAsia="Times New Roman" w:hAnsi="Times New Roman" w:cs="Times New Roman"/>
        </w:rPr>
      </w:pPr>
    </w:p>
    <w:p w14:paraId="09048FE1" w14:textId="77777777" w:rsidR="006D08C2" w:rsidRDefault="00730223">
      <w:pPr>
        <w:pStyle w:val="Body"/>
        <w:spacing w:before="100" w:after="100"/>
        <w:jc w:val="center"/>
        <w:rPr>
          <w:rFonts w:ascii="Times New Roman" w:eastAsia="Times New Roman" w:hAnsi="Times New Roman" w:cs="Times New Roman"/>
        </w:rPr>
      </w:pPr>
      <w:r>
        <w:rPr>
          <w:rFonts w:ascii="Times New Roman" w:hAnsi="Times New Roman"/>
          <w:b/>
          <w:bCs/>
        </w:rPr>
        <w:t xml:space="preserve">COMPLIANCE WITH TITLE IX </w:t>
      </w:r>
      <w:r>
        <w:rPr>
          <w:rFonts w:ascii="Times New Roman" w:hAnsi="Times New Roman"/>
        </w:rPr>
        <w:t xml:space="preserve">– </w:t>
      </w:r>
      <w:r>
        <w:rPr>
          <w:rFonts w:ascii="Times New Roman" w:hAnsi="Times New Roman"/>
          <w:b/>
          <w:bCs/>
        </w:rPr>
        <w:t>WHO IS RESPONSIBLE?</w:t>
      </w:r>
    </w:p>
    <w:p w14:paraId="0F106051"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b/>
          <w:bCs/>
        </w:rPr>
        <w:t xml:space="preserve">All employees of the SCHOOL are required to report instances of alleged violations of Title IX. Without exception, if an employee is not sure if a situation warrants reporting, he/she must seek guidance from the Title IX Coordinator. </w:t>
      </w:r>
      <w:r>
        <w:rPr>
          <w:rFonts w:ascii="Times New Roman" w:hAnsi="Times New Roman"/>
        </w:rPr>
        <w:t xml:space="preserve">It is essential that institutions receiving federal financial assistance operate in a nondiscriminatory manner. To ensure the SCHOOL’s compliance with the law, adherence to Title IX regulations is everyone’s responsibility. The penalty for failure to comply with Title IX, in the most extreme circumstances, can include the termination of all or part of an institution’s federal funding including grants and student loans. It can also result in the termination of a SCHOOL employee or severe consequences for a student. </w:t>
      </w:r>
    </w:p>
    <w:p w14:paraId="024BB209" w14:textId="77777777" w:rsidR="006D08C2" w:rsidRDefault="006D08C2">
      <w:pPr>
        <w:pStyle w:val="Body"/>
        <w:spacing w:before="100" w:after="100"/>
        <w:jc w:val="center"/>
        <w:rPr>
          <w:rFonts w:ascii="Times New Roman" w:eastAsia="Times New Roman" w:hAnsi="Times New Roman" w:cs="Times New Roman"/>
        </w:rPr>
      </w:pPr>
    </w:p>
    <w:p w14:paraId="2CF9B5FF" w14:textId="77777777" w:rsidR="006D08C2" w:rsidRDefault="00730223">
      <w:pPr>
        <w:pStyle w:val="Body"/>
        <w:spacing w:before="100" w:after="100"/>
        <w:jc w:val="center"/>
        <w:rPr>
          <w:rFonts w:ascii="Times New Roman" w:eastAsia="Times New Roman" w:hAnsi="Times New Roman" w:cs="Times New Roman"/>
        </w:rPr>
      </w:pPr>
      <w:r>
        <w:rPr>
          <w:rFonts w:ascii="Times New Roman" w:hAnsi="Times New Roman"/>
          <w:b/>
          <w:bCs/>
          <w:lang w:val="de-DE"/>
        </w:rPr>
        <w:t>REPORTING COMPLAINTS UNDER TITLE IX</w:t>
      </w:r>
    </w:p>
    <w:p w14:paraId="02C7D05C"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b/>
          <w:bCs/>
        </w:rPr>
        <w:t xml:space="preserve">Any member of the SCHOOL community </w:t>
      </w:r>
      <w:r>
        <w:rPr>
          <w:rFonts w:ascii="Times New Roman" w:hAnsi="Times New Roman"/>
        </w:rPr>
        <w:t xml:space="preserve">who believes he/she has been the victim of sex discrimination, sexual misconduct, or who has witnessed such conduct, should report such misconduct or file an informal or formal complaint with the SCHOOL’s Title IX Coordinator.  While there is no required format for making a report, forms for this purpose are available on the </w:t>
      </w:r>
      <w:r>
        <w:rPr>
          <w:rFonts w:ascii="Times New Roman" w:hAnsi="Times New Roman"/>
          <w:lang w:val="de-DE"/>
        </w:rPr>
        <w:t>SCHOOL</w:t>
      </w:r>
      <w:r>
        <w:rPr>
          <w:rFonts w:ascii="Times New Roman" w:hAnsi="Times New Roman"/>
        </w:rPr>
        <w:t>’s website or from the Title IX Coordinator. Any victim of sexual misconduct who would prefer to speak with someone and have them complete a form on their behalf should contact the Title IX Coordinator.</w:t>
      </w:r>
    </w:p>
    <w:p w14:paraId="4690FFEF"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b/>
          <w:bCs/>
        </w:rPr>
        <w:t xml:space="preserve">Students </w:t>
      </w:r>
      <w:r>
        <w:rPr>
          <w:rFonts w:ascii="Times New Roman" w:hAnsi="Times New Roman"/>
        </w:rPr>
        <w:t xml:space="preserve">who are, or believe they have been, victims of sex discrimination or sexual harassment, including sexual assault or sexual violence on or off campus, whether by SCHOOL employees, contracted services employees, other students or non-community members, are encouraged to request immediate personal support and assistance from the Title IX Coordinator or any other staff member or administrator with whom they feel comfortable. Student complaints concerning sexual assault, sexual violence, or other sexual misconduct may be made on an informal or formal basis with the SCHOOL’s Title IX or with any staff member or administrator with whom they feel comfortable. All complaints filed with or received by any staff or administrator will be forwarded to the Title IX Coordinator, who will direct that an appropriate investigation be conducted. </w:t>
      </w:r>
    </w:p>
    <w:p w14:paraId="43B75B9A"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b/>
          <w:bCs/>
        </w:rPr>
        <w:t xml:space="preserve">Employees </w:t>
      </w:r>
      <w:r>
        <w:rPr>
          <w:rFonts w:ascii="Times New Roman" w:hAnsi="Times New Roman"/>
        </w:rPr>
        <w:t xml:space="preserve">who believe they are being harassed or discriminated against on account of their sex or gender should promptly make a report to the Title IX Coordinator, to his/her supervisor, to Human Resources, the Head of School, or to an administrator with whom the individual feels comfortable.  Employees should also </w:t>
      </w:r>
      <w:proofErr w:type="gramStart"/>
      <w:r>
        <w:rPr>
          <w:rFonts w:ascii="Times New Roman" w:hAnsi="Times New Roman"/>
        </w:rPr>
        <w:t>following</w:t>
      </w:r>
      <w:proofErr w:type="gramEnd"/>
      <w:r>
        <w:rPr>
          <w:rFonts w:ascii="Times New Roman" w:hAnsi="Times New Roman"/>
        </w:rPr>
        <w:t xml:space="preserve"> the SCHOOL’s harassment and discrimination policy. </w:t>
      </w:r>
    </w:p>
    <w:p w14:paraId="6C420360" w14:textId="77777777" w:rsidR="006D08C2" w:rsidRDefault="006D08C2">
      <w:pPr>
        <w:pStyle w:val="Body"/>
        <w:spacing w:before="100" w:after="100"/>
        <w:rPr>
          <w:rFonts w:ascii="Times New Roman" w:eastAsia="Times New Roman" w:hAnsi="Times New Roman" w:cs="Times New Roman"/>
        </w:rPr>
      </w:pPr>
    </w:p>
    <w:p w14:paraId="3B887150" w14:textId="77777777" w:rsidR="006D08C2" w:rsidRDefault="00730223">
      <w:pPr>
        <w:pStyle w:val="Body"/>
        <w:spacing w:before="100" w:after="100"/>
        <w:jc w:val="center"/>
        <w:rPr>
          <w:rFonts w:ascii="Times New Roman" w:eastAsia="Times New Roman" w:hAnsi="Times New Roman" w:cs="Times New Roman"/>
        </w:rPr>
      </w:pPr>
      <w:r>
        <w:rPr>
          <w:rFonts w:ascii="Times New Roman" w:hAnsi="Times New Roman"/>
          <w:b/>
          <w:bCs/>
          <w:lang w:val="es-ES_tradnl"/>
        </w:rPr>
        <w:lastRenderedPageBreak/>
        <w:t>IMPORTANT FACTS</w:t>
      </w:r>
    </w:p>
    <w:p w14:paraId="7C6FD237"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rPr>
        <w:t xml:space="preserve">1. The SCHOOL will utilize its best efforts to protect all SCHOOL community members from sex discrimination, gender-based harassment, sexual harassment, sexual assault, and sexual violence. </w:t>
      </w:r>
    </w:p>
    <w:p w14:paraId="68E0851C"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rPr>
        <w:t xml:space="preserve">2. The SCHOOL will take affirmative, corrective (but non-punitive or non-disciplinary, at least prior to a formal disposition regarding responsibility), and supportive action whenever it becomes aware of possible sex discrimination, sexual assault, sexual violence, or other sexual misconduct within the SCHOOL community, whether or not a complaint has been made. </w:t>
      </w:r>
    </w:p>
    <w:p w14:paraId="085F6A34"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rPr>
        <w:t xml:space="preserve">3. In order to meet its Title IX obligations and to the extent possible, every effort will be made to keep the details of complaints confidential if requested to do so by a victim of sexual misconduct and to follow the SCHOOL’s procedures for conducting an investigation and recommendations. As such, every effort should be made to keep the identity of the involved parties confidential to avoid retaliation. However, the SCHOOL’s ability to strictly observe confidentiality may be compromised where the safety of members of the community is judged to be at risk. </w:t>
      </w:r>
    </w:p>
    <w:p w14:paraId="4F79F700"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rPr>
        <w:t xml:space="preserve">4. The safety and security of all members of the SCHOOL community is a priority matter. </w:t>
      </w:r>
    </w:p>
    <w:p w14:paraId="150597FD"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rPr>
        <w:t xml:space="preserve">5. The internal investigation of a complaint will be conducted, and a decision rendered, no matter the timeline or outcome of case adjudication by external authorities. </w:t>
      </w:r>
    </w:p>
    <w:p w14:paraId="12A48859" w14:textId="77777777" w:rsidR="006D08C2" w:rsidRDefault="00730223">
      <w:pPr>
        <w:pStyle w:val="Body"/>
        <w:spacing w:before="100" w:after="100"/>
        <w:rPr>
          <w:rFonts w:ascii="Times New Roman" w:eastAsia="Times New Roman" w:hAnsi="Times New Roman" w:cs="Times New Roman"/>
        </w:rPr>
      </w:pPr>
      <w:r>
        <w:rPr>
          <w:rFonts w:ascii="Times New Roman" w:hAnsi="Times New Roman"/>
        </w:rPr>
        <w:t>Expanded information concerning sex discrimination, sexual harassment, sexual assault/violence, and the</w:t>
      </w:r>
      <w:r>
        <w:rPr>
          <w:rFonts w:ascii="Times New Roman" w:hAnsi="Times New Roman"/>
          <w:lang w:val="de-DE"/>
        </w:rPr>
        <w:t xml:space="preserve"> SCHOOL</w:t>
      </w:r>
      <w:r>
        <w:rPr>
          <w:rFonts w:ascii="Times New Roman" w:hAnsi="Times New Roman"/>
        </w:rPr>
        <w:t xml:space="preserve">’s </w:t>
      </w:r>
      <w:r>
        <w:rPr>
          <w:rFonts w:ascii="Times New Roman" w:hAnsi="Times New Roman"/>
          <w:i/>
          <w:iCs/>
        </w:rPr>
        <w:t>Title IX Policy and Procedures Governing the Reports and Investigation of Title IX Complaints</w:t>
      </w:r>
      <w:r>
        <w:rPr>
          <w:rFonts w:ascii="Times New Roman" w:hAnsi="Times New Roman"/>
        </w:rPr>
        <w:t>, can be found in the</w:t>
      </w:r>
      <w:r>
        <w:rPr>
          <w:rFonts w:ascii="Times New Roman" w:hAnsi="Times New Roman"/>
          <w:lang w:val="de-DE"/>
        </w:rPr>
        <w:t xml:space="preserve"> SCHOOL</w:t>
      </w:r>
      <w:r>
        <w:rPr>
          <w:rFonts w:ascii="Times New Roman" w:hAnsi="Times New Roman"/>
        </w:rPr>
        <w:t xml:space="preserve">’s student, faculty and employee handbooks, as well as on the SCHOOL’s website. </w:t>
      </w:r>
    </w:p>
    <w:p w14:paraId="4D0F8417" w14:textId="77777777" w:rsidR="006D08C2" w:rsidRDefault="006D08C2">
      <w:pPr>
        <w:pStyle w:val="Body"/>
        <w:spacing w:before="100" w:after="100"/>
        <w:rPr>
          <w:rFonts w:ascii="Times New Roman" w:eastAsia="Times New Roman" w:hAnsi="Times New Roman" w:cs="Times New Roman"/>
        </w:rPr>
      </w:pPr>
    </w:p>
    <w:p w14:paraId="674B4450" w14:textId="77777777" w:rsidR="006D08C2" w:rsidRDefault="00730223">
      <w:pPr>
        <w:pStyle w:val="Body"/>
        <w:spacing w:before="100" w:after="100"/>
        <w:jc w:val="center"/>
        <w:rPr>
          <w:rFonts w:ascii="Times New Roman" w:eastAsia="Times New Roman" w:hAnsi="Times New Roman" w:cs="Times New Roman"/>
        </w:rPr>
      </w:pPr>
      <w:r>
        <w:rPr>
          <w:rFonts w:ascii="Times New Roman" w:hAnsi="Times New Roman"/>
          <w:b/>
          <w:bCs/>
        </w:rPr>
        <w:t>WHICH</w:t>
      </w:r>
      <w:r>
        <w:rPr>
          <w:rFonts w:ascii="Times New Roman" w:hAnsi="Times New Roman"/>
          <w:b/>
          <w:bCs/>
          <w:lang w:val="de-DE"/>
        </w:rPr>
        <w:t xml:space="preserve"> FEDERAL AGENCY ENFORCES TITLE IX?</w:t>
      </w:r>
    </w:p>
    <w:p w14:paraId="4D88A8B9" w14:textId="77777777" w:rsidR="006D08C2" w:rsidRDefault="00730223">
      <w:pPr>
        <w:pStyle w:val="Body"/>
        <w:spacing w:before="100" w:after="100"/>
      </w:pPr>
      <w:r>
        <w:rPr>
          <w:rFonts w:ascii="Times New Roman" w:hAnsi="Times New Roman"/>
        </w:rPr>
        <w:t xml:space="preserve">The United States Department of Education’s Office for Civil Rights (OCR) </w:t>
      </w:r>
      <w:proofErr w:type="gramStart"/>
      <w:r>
        <w:rPr>
          <w:rFonts w:ascii="Times New Roman" w:hAnsi="Times New Roman"/>
        </w:rPr>
        <w:t>is in charge of</w:t>
      </w:r>
      <w:proofErr w:type="gramEnd"/>
      <w:r>
        <w:rPr>
          <w:rFonts w:ascii="Times New Roman" w:hAnsi="Times New Roman"/>
        </w:rPr>
        <w:t xml:space="preserve"> enforcing Title IX. Information regarding OCR can be found at </w:t>
      </w:r>
      <w:r>
        <w:rPr>
          <w:rFonts w:ascii="Times New Roman" w:hAnsi="Times New Roman"/>
          <w:color w:val="0000FF"/>
          <w:u w:color="0000FF"/>
        </w:rPr>
        <w:t>www.ed.gov/about/offices/list/ocr/index.html.</w:t>
      </w:r>
    </w:p>
    <w:sectPr w:rsidR="006D08C2">
      <w:headerReference w:type="even" r:id="rId7"/>
      <w:headerReference w:type="firs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3E62E" w14:textId="77777777" w:rsidR="00914750" w:rsidRDefault="00914750">
      <w:r>
        <w:separator/>
      </w:r>
    </w:p>
  </w:endnote>
  <w:endnote w:type="continuationSeparator" w:id="0">
    <w:p w14:paraId="74222E72" w14:textId="77777777" w:rsidR="00914750" w:rsidRDefault="0091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97A3A" w14:textId="77777777" w:rsidR="00914750" w:rsidRDefault="00914750">
      <w:r>
        <w:separator/>
      </w:r>
    </w:p>
  </w:footnote>
  <w:footnote w:type="continuationSeparator" w:id="0">
    <w:p w14:paraId="3184EFC3" w14:textId="77777777" w:rsidR="00914750" w:rsidRDefault="0091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90C33" w14:textId="77777777" w:rsidR="00350F52" w:rsidRDefault="00350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DF1DC" w14:textId="77777777" w:rsidR="00350F52" w:rsidRDefault="00350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60D52"/>
    <w:multiLevelType w:val="hybridMultilevel"/>
    <w:tmpl w:val="BA98E46A"/>
    <w:numStyleLink w:val="ImportedStyle1"/>
  </w:abstractNum>
  <w:abstractNum w:abstractNumId="1" w15:restartNumberingAfterBreak="0">
    <w:nsid w:val="1C3733AB"/>
    <w:multiLevelType w:val="hybridMultilevel"/>
    <w:tmpl w:val="BA98E46A"/>
    <w:styleLink w:val="ImportedStyle1"/>
    <w:lvl w:ilvl="0" w:tplc="7D604A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440555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7489B9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92E775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69AB57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7FCDDF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122C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B924D6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2A8B22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C2"/>
    <w:rsid w:val="000050F5"/>
    <w:rsid w:val="00350F52"/>
    <w:rsid w:val="00462CFC"/>
    <w:rsid w:val="006D08C2"/>
    <w:rsid w:val="00730223"/>
    <w:rsid w:val="00914750"/>
    <w:rsid w:val="00FE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FEDD7"/>
  <w15:docId w15:val="{D874558A-C31F-644C-9F74-A4F33C7B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Caption">
    <w:name w:val="caption"/>
    <w:pPr>
      <w:suppressAutoHyphens/>
      <w:outlineLvl w:val="0"/>
    </w:pPr>
    <w:rPr>
      <w:rFonts w:ascii="Calibri" w:hAnsi="Calibri" w:cs="Arial Unicode MS"/>
      <w:color w:val="000000"/>
      <w:sz w:val="36"/>
      <w:szCs w:val="36"/>
      <w:lang w:val="pt-PT"/>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Calibri" w:hAnsi="Calibri" w:cs="Arial Unicode MS"/>
      <w:color w:val="000000"/>
      <w:sz w:val="24"/>
      <w:szCs w:val="24"/>
      <w:u w:color="000000"/>
    </w:rPr>
  </w:style>
  <w:style w:type="numbering" w:customStyle="1" w:styleId="ImportedStyle1">
    <w:name w:val="Imported Style 1"/>
    <w:pPr>
      <w:numPr>
        <w:numId w:val="1"/>
      </w:numPr>
    </w:pPr>
  </w:style>
  <w:style w:type="paragraph" w:styleId="Footer">
    <w:name w:val="footer"/>
    <w:basedOn w:val="Normal"/>
    <w:link w:val="FooterChar"/>
    <w:uiPriority w:val="99"/>
    <w:unhideWhenUsed/>
    <w:rsid w:val="00350F52"/>
    <w:pPr>
      <w:tabs>
        <w:tab w:val="center" w:pos="4680"/>
        <w:tab w:val="right" w:pos="9360"/>
      </w:tabs>
    </w:pPr>
  </w:style>
  <w:style w:type="character" w:customStyle="1" w:styleId="FooterChar">
    <w:name w:val="Footer Char"/>
    <w:basedOn w:val="DefaultParagraphFont"/>
    <w:link w:val="Footer"/>
    <w:uiPriority w:val="99"/>
    <w:rsid w:val="00350F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Casey Harris</cp:lastModifiedBy>
  <cp:revision>2</cp:revision>
  <dcterms:created xsi:type="dcterms:W3CDTF">2020-08-18T15:20:00Z</dcterms:created>
  <dcterms:modified xsi:type="dcterms:W3CDTF">2020-08-18T15:20:00Z</dcterms:modified>
</cp:coreProperties>
</file>